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7B2" w:rsidRDefault="004930EA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  <w:bdr w:val="nil"/>
        </w:rPr>
        <w:t>Новогодние каникулы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32"/>
          <w:szCs w:val="32"/>
          <w:bdr w:val="nil"/>
        </w:rPr>
        <w:t xml:space="preserve"> в Дагестане 5 дней/4 ночи</w:t>
      </w:r>
    </w:p>
    <w:p w:rsidR="006177B2" w:rsidRDefault="006177B2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6177B2" w:rsidRDefault="004930EA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Махачкала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— Сулакский каньон — Чох — Салтинский водопад — Карадахская теснина (Матлас) — Хунзах — Тобот — Матлас — Цада — Дербент — Экраноплан Лунь — </w:t>
      </w:r>
      <w:r>
        <w:rPr>
          <w:rFonts w:ascii="Arial" w:hAnsi="Arial" w:cs="Arial"/>
          <w:b/>
          <w:sz w:val="24"/>
          <w:szCs w:val="24"/>
        </w:rPr>
        <w:t>Махачкала*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177B2" w:rsidRDefault="006177B2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6177B2" w:rsidRDefault="006177B2">
      <w:pPr>
        <w:spacing w:after="0" w:line="240" w:lineRule="auto"/>
        <w:rPr>
          <w:rFonts w:ascii="Arial" w:hAnsi="Arial" w:cs="Arial"/>
          <w:b/>
        </w:rPr>
      </w:pPr>
    </w:p>
    <w:p w:rsidR="006177B2" w:rsidRDefault="004930EA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Сборный тур для индивидуальных туристов </w:t>
      </w:r>
    </w:p>
    <w:p w:rsidR="006177B2" w:rsidRDefault="006177B2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7"/>
        <w:gridCol w:w="9039"/>
      </w:tblGrid>
      <w:tr w:rsidR="006177B2">
        <w:trPr>
          <w:trHeight w:val="590"/>
        </w:trPr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6177B2" w:rsidRDefault="004930E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  <w:p w:rsidR="006177B2" w:rsidRDefault="006177B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39" w:type="dxa"/>
            <w:tcBorders>
              <w:bottom w:val="single" w:sz="4" w:space="0" w:color="auto"/>
            </w:tcBorders>
            <w:vAlign w:val="center"/>
          </w:tcPr>
          <w:p w:rsidR="006177B2" w:rsidRDefault="004930E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Прилет в Махачкалу. Свободное время.</w:t>
            </w:r>
          </w:p>
          <w:p w:rsidR="006177B2" w:rsidRDefault="006177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77B2" w:rsidRDefault="004930E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Прибытие в Махачкалу любым рейсом. Встреча в аэропорту при выходе из терминала. Информация по встрече (тел. гида) будет известна накануне начала тура, уточнять у менеджера (при бронировании). </w:t>
            </w:r>
          </w:p>
          <w:p w:rsidR="006177B2" w:rsidRDefault="006177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177B2" w:rsidRDefault="004930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Информация по месту и времени встречи в первый день участники тура получают от гида. Накануне вечером в групповом чате мессенджера WhatsApp после 18-00 до 20-00.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Для этого ОБЯЗАТЕЛЬНО указывайте номера туристов.</w:t>
            </w:r>
          </w:p>
          <w:p w:rsidR="006177B2" w:rsidRDefault="006177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77B2" w:rsidRDefault="004930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Групповой трансфер встречает рейсы с 6:00 у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тра до 21:00 – о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братите пожалуйста внимание при покупке авиабилетов.</w:t>
            </w:r>
          </w:p>
          <w:p w:rsidR="006177B2" w:rsidRDefault="006177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177B2" w:rsidRDefault="004930E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Трансфер в гостиницу</w:t>
            </w:r>
          </w:p>
          <w:p w:rsidR="006177B2" w:rsidRDefault="006177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77B2" w:rsidRDefault="004930EA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Размещение в гостинице Махачкале. </w:t>
            </w:r>
          </w:p>
          <w:p w:rsidR="006177B2" w:rsidRDefault="006177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77B2" w:rsidRDefault="004930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Свободное время.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Есть возможность самостоятельно прогуляться по бульвару, посетить сувенирные лавки мастеров по серебру, побывать в аутентичных ресторанах национальной дагестанской кухни. </w:t>
            </w:r>
          </w:p>
        </w:tc>
      </w:tr>
      <w:tr w:rsidR="006177B2">
        <w:trPr>
          <w:trHeight w:val="557"/>
        </w:trPr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6177B2" w:rsidRDefault="004930E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039" w:type="dxa"/>
            <w:tcBorders>
              <w:bottom w:val="single" w:sz="4" w:space="0" w:color="auto"/>
            </w:tcBorders>
            <w:vAlign w:val="center"/>
          </w:tcPr>
          <w:p w:rsidR="006177B2" w:rsidRDefault="004930E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Сулакский каньон – пещеры «Нохъо» - Катание на катере по Чиркейскому водохра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нилищу – Нескучный сад.</w:t>
            </w:r>
          </w:p>
          <w:p w:rsidR="006177B2" w:rsidRDefault="006177B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77B2" w:rsidRDefault="004930E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Завтрак в отеле.</w:t>
            </w:r>
          </w:p>
          <w:p w:rsidR="006177B2" w:rsidRDefault="006177B2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177B2" w:rsidRDefault="004930EA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Наше путешествие начнется со знакомства с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Сулакским каньоном - визитной карточкой Дагестана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:rsidR="006177B2" w:rsidRDefault="004930EA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Далее наш путь лежит в поселок Дубки, именно здесь открывается чудесный вид на Сулакский каньон.</w:t>
            </w:r>
          </w:p>
          <w:p w:rsidR="006177B2" w:rsidRDefault="006177B2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177B2" w:rsidRDefault="004930EA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Наш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обед пройдет в фо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релевом хозяйстве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, где нам предложат вкуснейшую форель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(входит в стоимость).</w:t>
            </w:r>
          </w:p>
          <w:p w:rsidR="006177B2" w:rsidRDefault="006177B2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177B2" w:rsidRDefault="004930EA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На окраине села Ново-Зубутли, в самой узкой части Сулакского каньона, заглянем в комплекс из трех пещер «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Нохъо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». Вы не только пройдете по скалистым лабиринтам, но и откроете для </w:t>
            </w:r>
            <w:r>
              <w:rPr>
                <w:rFonts w:ascii="Arial" w:hAnsi="Arial" w:cs="Arial"/>
                <w:bCs/>
                <w:sz w:val="18"/>
                <w:szCs w:val="18"/>
              </w:rPr>
              <w:t>себя не растиражированные смотровые с интересными ракурсами каньона.</w:t>
            </w:r>
          </w:p>
          <w:p w:rsidR="006177B2" w:rsidRDefault="006177B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77B2" w:rsidRDefault="004930EA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Катание на катере по бирюзовым водам Чиркейского водохранилища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зарядит нас положительными эмоциями, которыми мы будем делиться по пути в гостиницу.</w:t>
            </w:r>
            <w:r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(от 600 – оплата на месте)</w:t>
            </w:r>
          </w:p>
          <w:p w:rsidR="006177B2" w:rsidRDefault="006177B2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177B2" w:rsidRDefault="004930EA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После впечатляющей прогулки на катере, отправляемся на фруктовую плантацию «Нескучный сад», расположена в живописнейшем месте Дагестана - в селе Миатли, рядом со знаменитым Сулакским каньоном.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Территория сада - 2,5 гектара, здесь растут абрикосы, персики и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виноград. Здесь мы попьем ароматный горный чай с самовара. </w:t>
            </w:r>
          </w:p>
          <w:p w:rsidR="006177B2" w:rsidRDefault="006177B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77B2" w:rsidRDefault="004930E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По окончании экскурсии переезд в Махачкалу. </w:t>
            </w:r>
          </w:p>
          <w:p w:rsidR="006177B2" w:rsidRDefault="006177B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77B2" w:rsidRDefault="004930EA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Ночь в отеле в Махачкале.</w:t>
            </w:r>
          </w:p>
        </w:tc>
      </w:tr>
      <w:tr w:rsidR="006177B2">
        <w:trPr>
          <w:trHeight w:val="557"/>
        </w:trPr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6177B2" w:rsidRDefault="004930E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9039" w:type="dxa"/>
            <w:tcBorders>
              <w:bottom w:val="single" w:sz="4" w:space="0" w:color="auto"/>
            </w:tcBorders>
            <w:vAlign w:val="center"/>
          </w:tcPr>
          <w:p w:rsidR="006177B2" w:rsidRDefault="004930E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Чох - Салтинский водопад - Карадахская теснина.</w:t>
            </w:r>
          </w:p>
          <w:p w:rsidR="006177B2" w:rsidRDefault="006177B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77B2" w:rsidRDefault="004930E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Завтрак в отеле.</w:t>
            </w:r>
          </w:p>
          <w:p w:rsidR="006177B2" w:rsidRDefault="006177B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77B2" w:rsidRDefault="004930EA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Выезд на экскурсию в аул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Чох,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который является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архитектурным музеем под открытым небом. Здесь по-прежнему сохранилась традиционная для горцев архитектура, представленная ступенчатой, как правило, 2-3-х этажной застройкой крутых горных склонов. Хаотичные узкие улочки, желтый цвет природного камня и этаж</w:t>
            </w:r>
            <w:r>
              <w:rPr>
                <w:rFonts w:ascii="Arial" w:hAnsi="Arial" w:cs="Arial"/>
                <w:bCs/>
                <w:sz w:val="18"/>
                <w:szCs w:val="18"/>
              </w:rPr>
              <w:t>ность застройки придают вид Чоху средневекового восточного города.</w:t>
            </w:r>
          </w:p>
          <w:p w:rsidR="006177B2" w:rsidRDefault="006177B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77B2" w:rsidRDefault="004930EA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Переезд к Салтинскому водопаду</w:t>
            </w:r>
            <w:r>
              <w:rPr>
                <w:rFonts w:ascii="Arial" w:hAnsi="Arial" w:cs="Arial"/>
                <w:bCs/>
                <w:sz w:val="18"/>
                <w:szCs w:val="18"/>
              </w:rPr>
              <w:t>. В Гунибском районе рядом с селом Салта расположился необычный Салтинский водопад – единственный подземный водопад в Дагестане. Это уникальное место входит в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ТОП-10 природных достопримечательностей республики Дагестан. С 1983 года является памятником природы регионального значения. Перед вами откроется невероятная картина: сквозь камни, с 20-тиметровой высоты в ущелье мощным напором врывается водопад, образуя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под собой водоем, в котором можно искупаться. Вид и атмосфера данного места непередаваемы!</w:t>
            </w:r>
          </w:p>
          <w:p w:rsidR="006177B2" w:rsidRDefault="006177B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77B2" w:rsidRDefault="004930EA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Обед (включен в стоимость)</w:t>
            </w:r>
          </w:p>
          <w:p w:rsidR="006177B2" w:rsidRDefault="006177B2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177B2" w:rsidRDefault="004930EA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Далее наш путь лежит к Воротам Чудес, именно так иногда называют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Карадахскую Теснину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. От увиденной красоты буквально захватывает дух,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ведь ширина самого узкого места в теснине составляет всего 2 метра, а максимальная высота местами достигает 170 метров.  Отвесные скалы теснины гладко отполированы водами реки, на самой вершине они в некоторых местах плотно сомкнуты, а в других – закрыты о</w:t>
            </w:r>
            <w:r>
              <w:rPr>
                <w:rFonts w:ascii="Arial" w:hAnsi="Arial" w:cs="Arial"/>
                <w:bCs/>
                <w:sz w:val="18"/>
                <w:szCs w:val="18"/>
              </w:rPr>
              <w:t>громными валунами.</w:t>
            </w:r>
          </w:p>
          <w:p w:rsidR="006177B2" w:rsidRDefault="006177B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77B2" w:rsidRDefault="004930E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По окончании экскурсии переезд в Махачкалу. </w:t>
            </w:r>
          </w:p>
          <w:p w:rsidR="006177B2" w:rsidRDefault="006177B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77B2" w:rsidRDefault="004930EA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Ночь в отеле в Махачкале.</w:t>
            </w:r>
          </w:p>
        </w:tc>
      </w:tr>
      <w:tr w:rsidR="006177B2">
        <w:trPr>
          <w:trHeight w:val="557"/>
        </w:trPr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6177B2" w:rsidRDefault="004930E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</w:tc>
        <w:tc>
          <w:tcPr>
            <w:tcW w:w="9039" w:type="dxa"/>
            <w:tcBorders>
              <w:bottom w:val="single" w:sz="4" w:space="0" w:color="auto"/>
            </w:tcBorders>
            <w:vAlign w:val="center"/>
          </w:tcPr>
          <w:p w:rsidR="006177B2" w:rsidRDefault="004930EA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Хунзах - Тобот - Матлас - Цада.</w:t>
            </w:r>
          </w:p>
          <w:p w:rsidR="006177B2" w:rsidRDefault="006177B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77B2" w:rsidRDefault="004930EA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Завтрак в отеле.</w:t>
            </w:r>
          </w:p>
          <w:p w:rsidR="006177B2" w:rsidRDefault="006177B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77B2" w:rsidRDefault="004930EA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Выезд на экскурсию в горный аул Хунзах. Дорога займет около 3 часов.  </w:t>
            </w:r>
          </w:p>
          <w:p w:rsidR="006177B2" w:rsidRDefault="006177B2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177B2" w:rsidRDefault="004930EA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Ориентировочно к 11:00 мы приедем на Хунзахское плато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, откуда со смотровых площадок на водопады «Тобот» и «Итляритляр» открываются превосходные горные пейзажи. Хунзахское плато - самое широкое горное плато в Дагестане. Плато простирается на 29 км. в длину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и около 10км. в ширину. Здесь мы наблюдаем огромную, природную, каменную галерею.</w:t>
            </w:r>
          </w:p>
          <w:p w:rsidR="006177B2" w:rsidRDefault="006177B2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177B2" w:rsidRDefault="004930EA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Вторая смотровая площадка на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Водопад «Тобот»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- считается самым высоким водопадом на Северном Кавказе, а то и во всей России.  Также открывается вид на Аранинскую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крепость, возведенную в 1867г. властями Российской Империи во времена Кавказской войны для укрепления власти.</w:t>
            </w:r>
          </w:p>
          <w:p w:rsidR="006177B2" w:rsidRDefault="006177B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77B2" w:rsidRDefault="004930EA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Обед (включен в стоимость)</w:t>
            </w:r>
          </w:p>
          <w:p w:rsidR="006177B2" w:rsidRDefault="006177B2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177B2" w:rsidRDefault="004930E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Полуторачасовая прогулка по природной грандиозной достопримечательности «Каменная чаша» в Матласе.</w:t>
            </w:r>
          </w:p>
          <w:p w:rsidR="006177B2" w:rsidRDefault="006177B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77B2" w:rsidRDefault="004930EA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Переезд в с.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Цад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а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>
              <w:rPr>
                <w:rFonts w:ascii="Arial" w:hAnsi="Arial" w:cs="Arial"/>
                <w:bCs/>
                <w:sz w:val="18"/>
                <w:szCs w:val="18"/>
              </w:rPr>
              <w:t>- родина народного поэта Расула Гамазатова.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  <w:p w:rsidR="006177B2" w:rsidRDefault="006177B2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177B2" w:rsidRDefault="004930EA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Посещение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Мемориального комплекса «Белые журавли»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>
              <w:rPr>
                <w:rFonts w:ascii="Arial" w:hAnsi="Arial" w:cs="Arial"/>
                <w:bCs/>
                <w:sz w:val="18"/>
                <w:szCs w:val="18"/>
              </w:rPr>
              <w:t>в Цада, который давно уже вышел за пределы границ, контуры которого в стихах, обозначил сам поэт. Это уникальный памятник культуры, который олицетворяет погиб</w:t>
            </w:r>
            <w:r>
              <w:rPr>
                <w:rFonts w:ascii="Arial" w:hAnsi="Arial" w:cs="Arial"/>
                <w:bCs/>
                <w:sz w:val="18"/>
                <w:szCs w:val="18"/>
              </w:rPr>
              <w:t>ших на полях всех войн за свое Отечество. Создан на Родине двух великих поэтов, Отца и Сына-Расула Гамзатова и Гамзата Цадаса.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:rsidR="006177B2" w:rsidRDefault="004930EA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Музей Гамзата Цадаса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представляет собой экспозицию о жизни и деятельности Гамзата Цадасы. На сегодняшний день в фондах литератур</w:t>
            </w:r>
            <w:r>
              <w:rPr>
                <w:rFonts w:ascii="Arial" w:hAnsi="Arial" w:cs="Arial"/>
                <w:bCs/>
                <w:sz w:val="18"/>
                <w:szCs w:val="18"/>
              </w:rPr>
              <w:t>но-мемориального музея хранится более 1 тыс. экспонатов и все они связаны с жизнью и творчеством поэта.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:rsidR="006177B2" w:rsidRDefault="004930E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Среди музейных экспонатов большую часть занимает коллекция книг и фотографий. Это старинные, рукописные издания, уникальнейшие арабские книги </w:t>
            </w:r>
            <w:r>
              <w:rPr>
                <w:rFonts w:ascii="Arial" w:hAnsi="Arial" w:cs="Arial"/>
                <w:bCs/>
                <w:sz w:val="18"/>
                <w:szCs w:val="18"/>
              </w:rPr>
              <w:t>XVI</w:t>
            </w:r>
            <w:r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>
              <w:rPr>
                <w:rFonts w:ascii="Arial" w:hAnsi="Arial" w:cs="Arial"/>
                <w:bCs/>
                <w:sz w:val="18"/>
                <w:szCs w:val="18"/>
              </w:rPr>
              <w:t>XX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</w:t>
            </w:r>
            <w:r>
              <w:rPr>
                <w:rFonts w:ascii="Arial" w:hAnsi="Arial" w:cs="Arial"/>
                <w:bCs/>
                <w:sz w:val="18"/>
                <w:szCs w:val="18"/>
              </w:rPr>
              <w:t>. из личной библиотеки Г. Цадасы.</w:t>
            </w:r>
          </w:p>
          <w:p w:rsidR="006177B2" w:rsidRDefault="006177B2">
            <w:pPr>
              <w:spacing w:after="0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:rsidR="006177B2" w:rsidRDefault="004930E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По окончании экскурсии переезд в Махачкалу. </w:t>
            </w:r>
          </w:p>
          <w:p w:rsidR="006177B2" w:rsidRDefault="006177B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77B2" w:rsidRDefault="004930EA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Ночь в отеле в Махачкале.</w:t>
            </w:r>
          </w:p>
        </w:tc>
      </w:tr>
      <w:tr w:rsidR="006177B2">
        <w:trPr>
          <w:trHeight w:val="557"/>
        </w:trPr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6177B2" w:rsidRDefault="004930E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 день</w:t>
            </w:r>
          </w:p>
        </w:tc>
        <w:tc>
          <w:tcPr>
            <w:tcW w:w="9039" w:type="dxa"/>
            <w:tcBorders>
              <w:bottom w:val="single" w:sz="4" w:space="0" w:color="auto"/>
            </w:tcBorders>
            <w:vAlign w:val="center"/>
          </w:tcPr>
          <w:p w:rsidR="006177B2" w:rsidRDefault="004930EA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Дербент – Экраноплан «Лунь».</w:t>
            </w:r>
          </w:p>
          <w:p w:rsidR="006177B2" w:rsidRDefault="006177B2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177B2" w:rsidRDefault="004930EA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Завтрак в отеле, освобождение номеров - переезд в Дербент. </w:t>
            </w:r>
          </w:p>
          <w:p w:rsidR="006177B2" w:rsidRDefault="006177B2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177B2" w:rsidRDefault="004930EA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Экскурсия к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Экраноплану “Лунь”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- легендарная, секретная разработка Советского союза. Научной статьи не хватит, чтоб описать всю уникальность и тяжелую судьбу этой разработки.</w:t>
            </w:r>
          </w:p>
          <w:p w:rsidR="006177B2" w:rsidRDefault="004930EA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Выезд на экскурсию в Дербент – древнейший город в России. Колыбель трех религий в России. Прикаспийский проход </w:t>
            </w:r>
            <w:r>
              <w:rPr>
                <w:rFonts w:ascii="Arial" w:hAnsi="Arial" w:cs="Arial"/>
                <w:bCs/>
                <w:sz w:val="18"/>
                <w:szCs w:val="18"/>
              </w:rPr>
              <w:t>Шелкового пути из Европы в Азию. Самый южный город России. Его история длится уже 5000 лет.</w:t>
            </w:r>
          </w:p>
          <w:p w:rsidR="006177B2" w:rsidRDefault="006177B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77B2" w:rsidRDefault="004930EA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Автобусно-Пешеходная экскурсия по Дербенту, в нашей программе сегодня:</w:t>
            </w:r>
          </w:p>
          <w:p w:rsidR="006177B2" w:rsidRDefault="004930EA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Цитадель Нарын-кала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– древняя доарабская крепость, построенная иранскими правителями. Хорошо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сохранившаяся до нашего времени, делает возможным полное погружение в древний Дербент - настоящую восточную экзотику!</w:t>
            </w:r>
          </w:p>
          <w:p w:rsidR="006177B2" w:rsidRDefault="004930EA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Девичьи бани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- не действующие, сегодня здесь музей. Прежде в этих банях купали невест перед выданьем.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А сейчас это атмосферное место, нап</w:t>
            </w:r>
            <w:r>
              <w:rPr>
                <w:rFonts w:ascii="Arial" w:hAnsi="Arial" w:cs="Arial"/>
                <w:bCs/>
                <w:sz w:val="18"/>
                <w:szCs w:val="18"/>
              </w:rPr>
              <w:t>оминающее подземные катакомбы.</w:t>
            </w:r>
          </w:p>
          <w:p w:rsidR="006177B2" w:rsidRDefault="004930EA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Старинные улицы – магалы</w:t>
            </w:r>
            <w:r>
              <w:rPr>
                <w:rFonts w:ascii="Arial" w:hAnsi="Arial" w:cs="Arial"/>
                <w:bCs/>
                <w:sz w:val="18"/>
                <w:szCs w:val="18"/>
              </w:rPr>
              <w:t>. Двухэтажные домики построены из известняка, узкие улицы, то извилистые, то прямые. История магалов так же необыкновенна, как изгибы улиц. Здесь можно задержаться до вечера – в районе хорошее ночное о</w:t>
            </w:r>
            <w:r>
              <w:rPr>
                <w:rFonts w:ascii="Arial" w:hAnsi="Arial" w:cs="Arial"/>
                <w:bCs/>
                <w:sz w:val="18"/>
                <w:szCs w:val="18"/>
              </w:rPr>
              <w:t>свещение.</w:t>
            </w:r>
          </w:p>
          <w:p w:rsidR="006177B2" w:rsidRDefault="006177B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77B2" w:rsidRDefault="004930EA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Обед в кафе города (включен в стоимость)</w:t>
            </w:r>
          </w:p>
          <w:p w:rsidR="006177B2" w:rsidRDefault="006177B2">
            <w:pPr>
              <w:spacing w:after="0"/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77B2" w:rsidRDefault="004930EA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Джума-мечеть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— мечеть для пятничной молитвы, древнейшая в РФ. Джума-мечеть — это архитектурный ансамбль, который состоит из мечети, медресе и жилых помещений для имамов. Мечеть была возведена в 733–734 г</w:t>
            </w:r>
            <w:r>
              <w:rPr>
                <w:rFonts w:ascii="Arial" w:hAnsi="Arial" w:cs="Arial"/>
                <w:bCs/>
                <w:sz w:val="18"/>
                <w:szCs w:val="18"/>
              </w:rPr>
              <w:t>. На тот момент она являлась самой крупной городской постройкой в городе. За всю свою многовековую историю Джума-мечеть неоднократно перестраивалась. Сегодня над ее входом, например, можно увидеть надпись, которая гласит о том, что в 1368–1369 гг. мечеть б</w:t>
            </w:r>
            <w:r>
              <w:rPr>
                <w:rFonts w:ascii="Arial" w:hAnsi="Arial" w:cs="Arial"/>
                <w:bCs/>
                <w:sz w:val="18"/>
                <w:szCs w:val="18"/>
              </w:rPr>
              <w:t>ыла восстановлена после сильного землетрясения Таджутдином. Сооружение медресе при Джума-мечети началось только в 1474–1475 гг. Расширение медресе и формирование целого комплекса закончилось лишь в 1815 г.</w:t>
            </w:r>
          </w:p>
          <w:p w:rsidR="006177B2" w:rsidRDefault="004930EA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Музей четырех религий</w:t>
            </w:r>
            <w:r>
              <w:rPr>
                <w:rFonts w:ascii="Arial" w:hAnsi="Arial" w:cs="Arial"/>
                <w:bCs/>
                <w:sz w:val="18"/>
                <w:szCs w:val="18"/>
              </w:rPr>
              <w:t>. Погружение в историю о том,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почему Дербент является колыбелью трех религий на территории России.</w:t>
            </w:r>
          </w:p>
          <w:p w:rsidR="006177B2" w:rsidRDefault="006177B2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177B2" w:rsidRDefault="004930EA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Отправление в аэропорт.</w:t>
            </w:r>
          </w:p>
          <w:p w:rsidR="006177B2" w:rsidRDefault="006177B2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77B2" w:rsidRDefault="004930EA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Рекомендуемое время вылета – после 21:00.</w:t>
            </w:r>
          </w:p>
        </w:tc>
      </w:tr>
      <w:tr w:rsidR="006177B2">
        <w:trPr>
          <w:trHeight w:val="170"/>
        </w:trPr>
        <w:tc>
          <w:tcPr>
            <w:tcW w:w="10206" w:type="dxa"/>
            <w:gridSpan w:val="2"/>
            <w:vAlign w:val="center"/>
          </w:tcPr>
          <w:p w:rsidR="006177B2" w:rsidRDefault="004930E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  <w:r>
              <w:rPr>
                <w:rFonts w:ascii="Arial" w:hAnsi="Arial" w:cs="Arial"/>
                <w:sz w:val="18"/>
                <w:szCs w:val="18"/>
              </w:rPr>
              <w:t>проживание (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туре в номерах с удобствами: 4 ночи в гостинице в Махачкале</w:t>
            </w:r>
            <w:r>
              <w:rPr>
                <w:rFonts w:ascii="Arial" w:hAnsi="Arial" w:cs="Arial"/>
                <w:sz w:val="18"/>
                <w:szCs w:val="18"/>
              </w:rPr>
              <w:t>), питание</w:t>
            </w:r>
            <w:r>
              <w:rPr>
                <w:rFonts w:ascii="Arial" w:hAnsi="Arial" w:cs="Arial"/>
                <w:sz w:val="18"/>
                <w:szCs w:val="18"/>
              </w:rPr>
              <w:t xml:space="preserve"> (4 завтрака, 4 обеда по маршруту тура), трансфер «аэропорт – отель – аэропорт», транспортное и экскурсионное обслуживание (с входными билетами и эко-сборами) по программе тура.</w:t>
            </w:r>
          </w:p>
        </w:tc>
      </w:tr>
      <w:tr w:rsidR="006177B2">
        <w:trPr>
          <w:trHeight w:val="70"/>
        </w:trPr>
        <w:tc>
          <w:tcPr>
            <w:tcW w:w="10206" w:type="dxa"/>
            <w:gridSpan w:val="2"/>
            <w:vAlign w:val="center"/>
          </w:tcPr>
          <w:p w:rsidR="006177B2" w:rsidRDefault="004930E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</w:t>
            </w:r>
            <w:r>
              <w:rPr>
                <w:rFonts w:ascii="Arial" w:hAnsi="Arial" w:cs="Arial"/>
                <w:bCs/>
                <w:sz w:val="18"/>
                <w:szCs w:val="18"/>
              </w:rPr>
              <w:t>ьство о рождении.</w:t>
            </w:r>
          </w:p>
        </w:tc>
      </w:tr>
      <w:tr w:rsidR="006177B2">
        <w:tc>
          <w:tcPr>
            <w:tcW w:w="10206" w:type="dxa"/>
            <w:gridSpan w:val="2"/>
            <w:vAlign w:val="center"/>
          </w:tcPr>
          <w:p w:rsidR="006177B2" w:rsidRDefault="004930EA">
            <w:pPr>
              <w:pStyle w:val="Font8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 xml:space="preserve"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</w:t>
            </w:r>
            <w:r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</w:t>
            </w:r>
            <w:r>
              <w:rPr>
                <w:rFonts w:ascii="Arial" w:hAnsi="Arial" w:cs="Arial"/>
                <w:sz w:val="18"/>
                <w:szCs w:val="18"/>
              </w:rPr>
              <w:t>ии и т.п.) могут быть исключены из программы, исходя из реальной обстановки на маршруте.</w:t>
            </w:r>
          </w:p>
        </w:tc>
      </w:tr>
      <w:tr w:rsidR="006177B2">
        <w:tc>
          <w:tcPr>
            <w:tcW w:w="10206" w:type="dxa"/>
            <w:gridSpan w:val="2"/>
            <w:vAlign w:val="center"/>
          </w:tcPr>
          <w:p w:rsidR="006177B2" w:rsidRDefault="004930E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6177B2">
        <w:tc>
          <w:tcPr>
            <w:tcW w:w="10206" w:type="dxa"/>
            <w:gridSpan w:val="2"/>
            <w:vAlign w:val="center"/>
          </w:tcPr>
          <w:p w:rsidR="006177B2" w:rsidRDefault="004930EA">
            <w:pPr>
              <w:pStyle w:val="aff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:rsidR="006177B2" w:rsidRDefault="006177B2">
            <w:pPr>
              <w:pStyle w:val="aff"/>
              <w:spacing w:after="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77B2" w:rsidRDefault="004930EA">
            <w:pPr>
              <w:pStyle w:val="aff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 стоимость не включено (Возможно за дополнительную плату):</w:t>
            </w:r>
          </w:p>
          <w:p w:rsidR="006177B2" w:rsidRDefault="004930EA">
            <w:pPr>
              <w:pStyle w:val="aff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Дополнительное питание. Стоимость комплексного ужина -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500-1000 р. (Заказ и оплата на месте)</w:t>
            </w:r>
          </w:p>
          <w:p w:rsidR="006177B2" w:rsidRDefault="004930EA">
            <w:pPr>
              <w:pStyle w:val="aff"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Прогулка на катере по Чиркейскому водохранилищу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(От 600 – оплата на месте)</w:t>
            </w:r>
          </w:p>
          <w:p w:rsidR="006177B2" w:rsidRDefault="006177B2">
            <w:pPr>
              <w:pStyle w:val="aff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6177B2" w:rsidRDefault="004930EA">
            <w:pPr>
              <w:pStyle w:val="aff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Возможные гостиницы по программе тура: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Махачкала: 3*: Крепость, Маис, Турист, Адмирал, Лорд.</w:t>
            </w:r>
          </w:p>
          <w:p w:rsidR="006177B2" w:rsidRDefault="004930EA">
            <w:pPr>
              <w:pStyle w:val="aff"/>
              <w:spacing w:after="0"/>
              <w:ind w:left="0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Туроператор не гарантирует размещение в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конкретной гостинице (но пожелания учитываются по возможности), а также имеет право заменять на равноценные.</w:t>
            </w:r>
          </w:p>
          <w:p w:rsidR="006177B2" w:rsidRDefault="006177B2">
            <w:pPr>
              <w:pStyle w:val="aff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6177B2" w:rsidRDefault="004930EA">
            <w:pPr>
              <w:pStyle w:val="aff"/>
              <w:spacing w:after="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Доплата за 1-местное размещение (SNGL) (Нетто) - 12 000 руб.</w:t>
            </w:r>
          </w:p>
          <w:p w:rsidR="006177B2" w:rsidRDefault="004930EA">
            <w:pPr>
              <w:pStyle w:val="aff"/>
              <w:spacing w:after="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Доп. ночь в Махачкале за НОМЕР в сутки (Нетто) - 6 500 руб.</w:t>
            </w:r>
          </w:p>
          <w:p w:rsidR="006177B2" w:rsidRDefault="006177B2">
            <w:pPr>
              <w:pStyle w:val="aff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6177B2" w:rsidRDefault="004930EA">
            <w:pPr>
              <w:pStyle w:val="aff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 путешествии иметь с со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бой: </w:t>
            </w:r>
            <w:r>
              <w:rPr>
                <w:rFonts w:ascii="Arial" w:hAnsi="Arial" w:cs="Arial"/>
                <w:sz w:val="18"/>
                <w:szCs w:val="18"/>
              </w:rPr>
              <w:t>Удобную комплексную одежду, непромокаемую обувь, дождевик. Рассчитывайте так, что днем может быть тепло, а вечером может быть ветрено.</w:t>
            </w:r>
          </w:p>
        </w:tc>
      </w:tr>
    </w:tbl>
    <w:p w:rsidR="006177B2" w:rsidRDefault="006177B2"/>
    <w:p w:rsidR="006177B2" w:rsidRDefault="006177B2"/>
    <w:sectPr w:rsidR="006177B2">
      <w:pgSz w:w="11906" w:h="16838"/>
      <w:pgMar w:top="680" w:right="851" w:bottom="680" w:left="6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378DB"/>
    <w:multiLevelType w:val="hybridMultilevel"/>
    <w:tmpl w:val="87A2C908"/>
    <w:lvl w:ilvl="0" w:tplc="E65C09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0C67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3418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7EC11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F0632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ED20C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E2FD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C826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78880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A5FC8"/>
    <w:multiLevelType w:val="hybridMultilevel"/>
    <w:tmpl w:val="7D489DFC"/>
    <w:lvl w:ilvl="0" w:tplc="5ED44B1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2996B9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D28CC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F92FA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5AE9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0B60F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03AA2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1B270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FB091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A613262"/>
    <w:multiLevelType w:val="hybridMultilevel"/>
    <w:tmpl w:val="458EA608"/>
    <w:lvl w:ilvl="0" w:tplc="F3387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AA6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B2F1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850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9A02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1602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2AB8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645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D642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1187D"/>
    <w:multiLevelType w:val="hybridMultilevel"/>
    <w:tmpl w:val="42A0752A"/>
    <w:lvl w:ilvl="0" w:tplc="64105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D23E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F448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C8E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678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0CC1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87C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88F3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FC9B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94E9D"/>
    <w:multiLevelType w:val="hybridMultilevel"/>
    <w:tmpl w:val="5F360C1C"/>
    <w:lvl w:ilvl="0" w:tplc="03FAE3A2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4154BA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A8635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CCCF4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1EBE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1646C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5AFC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0FCED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07A9D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01A05E1"/>
    <w:multiLevelType w:val="hybridMultilevel"/>
    <w:tmpl w:val="74B82668"/>
    <w:lvl w:ilvl="0" w:tplc="B820389E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76FADE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90470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58A1A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ACED1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FE68A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92E8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7AEF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F409E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0765E28"/>
    <w:multiLevelType w:val="hybridMultilevel"/>
    <w:tmpl w:val="C8FAACAA"/>
    <w:lvl w:ilvl="0" w:tplc="90601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E2C6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6EE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CE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AA9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3C6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8A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BA0A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8F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2012E"/>
    <w:multiLevelType w:val="hybridMultilevel"/>
    <w:tmpl w:val="CCE611AA"/>
    <w:lvl w:ilvl="0" w:tplc="21DECCA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7EE20F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1D462A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17A21E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73ED08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786F06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006649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DD4ECB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4DC759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6B633D"/>
    <w:multiLevelType w:val="hybridMultilevel"/>
    <w:tmpl w:val="B9268698"/>
    <w:lvl w:ilvl="0" w:tplc="0A166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AC267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D4CFA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769C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10A96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4E881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57C3A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F2D7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6FCD9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B263CA"/>
    <w:multiLevelType w:val="multilevel"/>
    <w:tmpl w:val="1108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7B1E49"/>
    <w:multiLevelType w:val="hybridMultilevel"/>
    <w:tmpl w:val="3BE429CA"/>
    <w:lvl w:ilvl="0" w:tplc="A642D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97A63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DA8C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C67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BA0F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827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2B3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85F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B4E7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50BBB"/>
    <w:multiLevelType w:val="hybridMultilevel"/>
    <w:tmpl w:val="5BA688B8"/>
    <w:lvl w:ilvl="0" w:tplc="6E7E64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6CAB1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3C4B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5E2B7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68BC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9DAEF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F66D9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5ECF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6EE3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D20A69"/>
    <w:multiLevelType w:val="hybridMultilevel"/>
    <w:tmpl w:val="422862C6"/>
    <w:lvl w:ilvl="0" w:tplc="C1485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165B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E89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26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6CA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929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86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887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DE9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C192F"/>
    <w:multiLevelType w:val="hybridMultilevel"/>
    <w:tmpl w:val="A30A33D4"/>
    <w:lvl w:ilvl="0" w:tplc="95DCA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E239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A89D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8DA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789C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882B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E2E6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897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C689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33435"/>
    <w:multiLevelType w:val="multilevel"/>
    <w:tmpl w:val="4446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D47AD"/>
    <w:multiLevelType w:val="multilevel"/>
    <w:tmpl w:val="186C481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3"/>
  </w:num>
  <w:num w:numId="6">
    <w:abstractNumId w:val="14"/>
  </w:num>
  <w:num w:numId="7">
    <w:abstractNumId w:val="15"/>
    <w:lvlOverride w:ilvl="0">
      <w:lvl w:ilvl="0" w:tentative="1">
        <w:numFmt w:val="bullet"/>
        <w:lvlText w:val="·"/>
        <w:lvlJc w:val="left"/>
      </w:lvl>
    </w:lvlOverride>
  </w:num>
  <w:num w:numId="8">
    <w:abstractNumId w:val="1"/>
  </w:num>
  <w:num w:numId="9">
    <w:abstractNumId w:val="4"/>
  </w:num>
  <w:num w:numId="10">
    <w:abstractNumId w:val="5"/>
  </w:num>
  <w:num w:numId="11">
    <w:abstractNumId w:val="6"/>
  </w:num>
  <w:num w:numId="12">
    <w:abstractNumId w:val="12"/>
  </w:num>
  <w:num w:numId="13">
    <w:abstractNumId w:val="8"/>
  </w:num>
  <w:num w:numId="14">
    <w:abstractNumId w:val="11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79"/>
    <w:rsid w:val="00006E3B"/>
    <w:rsid w:val="00072837"/>
    <w:rsid w:val="000937C2"/>
    <w:rsid w:val="001613B0"/>
    <w:rsid w:val="002754EA"/>
    <w:rsid w:val="002A32BF"/>
    <w:rsid w:val="003D1591"/>
    <w:rsid w:val="004023FA"/>
    <w:rsid w:val="004930EA"/>
    <w:rsid w:val="00497498"/>
    <w:rsid w:val="004D14BC"/>
    <w:rsid w:val="00535F72"/>
    <w:rsid w:val="00597E79"/>
    <w:rsid w:val="005A04B4"/>
    <w:rsid w:val="006177B2"/>
    <w:rsid w:val="00637D23"/>
    <w:rsid w:val="00681A6F"/>
    <w:rsid w:val="006B4023"/>
    <w:rsid w:val="008553FB"/>
    <w:rsid w:val="008B5136"/>
    <w:rsid w:val="008E2CED"/>
    <w:rsid w:val="008F56A0"/>
    <w:rsid w:val="00A55FB7"/>
    <w:rsid w:val="00A63708"/>
    <w:rsid w:val="00AA6BAD"/>
    <w:rsid w:val="00AC76B3"/>
    <w:rsid w:val="00B05D39"/>
    <w:rsid w:val="00B47D5C"/>
    <w:rsid w:val="00BD2397"/>
    <w:rsid w:val="00D943C1"/>
    <w:rsid w:val="00DD7200"/>
    <w:rsid w:val="00E061E5"/>
    <w:rsid w:val="00E12200"/>
    <w:rsid w:val="00E97234"/>
    <w:rsid w:val="00F353D8"/>
    <w:rsid w:val="00F50300"/>
    <w:rsid w:val="00FC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3AF16-103B-4C53-9104-973F67FE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header"/>
    <w:link w:val="afa"/>
    <w:uiPriority w:val="99"/>
    <w:unhideWhenUsed/>
    <w:pPr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</w:style>
  <w:style w:type="paragraph" w:styleId="afb">
    <w:name w:val="footer"/>
    <w:link w:val="afc"/>
    <w:uiPriority w:val="99"/>
    <w:unhideWhenUsed/>
    <w:pPr>
      <w:spacing w:after="0" w:line="240" w:lineRule="auto"/>
    </w:pPr>
  </w:style>
  <w:style w:type="character" w:customStyle="1" w:styleId="afc">
    <w:name w:val="Нижний колонтитул Знак"/>
    <w:link w:val="afb"/>
    <w:uiPriority w:val="99"/>
  </w:style>
  <w:style w:type="paragraph" w:styleId="afd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Font8">
    <w:name w:val="Font_8"/>
    <w:basedOn w:val="a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Гераськина Марина Юрьевна</cp:lastModifiedBy>
  <cp:revision>2</cp:revision>
  <dcterms:created xsi:type="dcterms:W3CDTF">2024-10-10T08:25:00Z</dcterms:created>
  <dcterms:modified xsi:type="dcterms:W3CDTF">2024-10-10T08:25:00Z</dcterms:modified>
</cp:coreProperties>
</file>